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01E0A" w:rsidRDefault="00501E0A">
      <w:pPr>
        <w:pStyle w:val="Style1"/>
        <w:kinsoku w:val="0"/>
        <w:autoSpaceDE/>
        <w:autoSpaceDN/>
        <w:adjustRightInd/>
        <w:spacing w:line="213" w:lineRule="auto"/>
        <w:ind w:left="2664"/>
        <w:rPr>
          <w:b/>
          <w:spacing w:val="8"/>
          <w:lang w:val="es-ES" w:eastAsia="es-ES"/>
        </w:rPr>
      </w:pPr>
      <w:r w:rsidRPr="00501E0A">
        <w:rPr>
          <w:b/>
          <w:spacing w:val="8"/>
          <w:lang w:val="es-ES" w:eastAsia="es-ES"/>
        </w:rPr>
        <w:t>Resolución No. TAT-1420-05</w:t>
      </w:r>
    </w:p>
    <w:p w:rsidR="00000000" w:rsidRPr="008B2E7F" w:rsidRDefault="00501E0A" w:rsidP="008B2E7F">
      <w:pPr>
        <w:pStyle w:val="Style1"/>
        <w:kinsoku w:val="0"/>
        <w:autoSpaceDE/>
        <w:autoSpaceDN/>
        <w:adjustRightInd/>
        <w:spacing w:before="504"/>
        <w:ind w:left="72" w:right="720"/>
        <w:jc w:val="both"/>
        <w:rPr>
          <w:spacing w:val="5"/>
          <w:lang w:val="es-ES" w:eastAsia="es-ES"/>
        </w:rPr>
      </w:pPr>
      <w:r w:rsidRPr="00501E0A">
        <w:rPr>
          <w:b/>
          <w:spacing w:val="7"/>
          <w:lang w:val="es-ES" w:eastAsia="es-ES"/>
        </w:rPr>
        <w:t>TRIBUNAL ADMINISTRATIVO DE TRANSPORTE</w:t>
      </w:r>
      <w:r w:rsidRPr="008B2E7F">
        <w:rPr>
          <w:spacing w:val="7"/>
          <w:lang w:val="es-ES" w:eastAsia="es-ES"/>
        </w:rPr>
        <w:t xml:space="preserve">. San José, a. las catorce horas </w:t>
      </w:r>
      <w:r w:rsidRPr="008B2E7F">
        <w:rPr>
          <w:spacing w:val="5"/>
          <w:lang w:val="es-ES" w:eastAsia="es-ES"/>
        </w:rPr>
        <w:t xml:space="preserve">.minutos cuarenta y cinco minutos del </w:t>
      </w:r>
      <w:r w:rsidRPr="008B2E7F">
        <w:rPr>
          <w:spacing w:val="5"/>
          <w:lang w:val="es-ES" w:eastAsia="es-ES"/>
        </w:rPr>
        <w:t>veintisiete de setiembre de dos mil cinco.</w:t>
      </w:r>
    </w:p>
    <w:p w:rsidR="00000000" w:rsidRPr="008B2E7F" w:rsidRDefault="00501E0A">
      <w:pPr>
        <w:pStyle w:val="Style1"/>
        <w:kinsoku w:val="0"/>
        <w:autoSpaceDE/>
        <w:autoSpaceDN/>
        <w:adjustRightInd/>
        <w:spacing w:before="576"/>
        <w:ind w:left="72" w:right="792"/>
        <w:jc w:val="both"/>
        <w:rPr>
          <w:spacing w:val="7"/>
          <w:lang w:val="es-ES" w:eastAsia="es-ES"/>
        </w:rPr>
      </w:pPr>
      <w:r w:rsidRPr="008B2E7F">
        <w:rPr>
          <w:spacing w:val="4"/>
          <w:lang w:val="es-ES" w:eastAsia="es-ES"/>
        </w:rPr>
        <w:t>S</w:t>
      </w:r>
      <w:r w:rsidR="008B2E7F" w:rsidRPr="008B2E7F">
        <w:rPr>
          <w:spacing w:val="4"/>
          <w:lang w:val="es-ES" w:eastAsia="es-ES"/>
        </w:rPr>
        <w:t>e c</w:t>
      </w:r>
      <w:r w:rsidRPr="008B2E7F">
        <w:rPr>
          <w:spacing w:val="4"/>
          <w:lang w:val="es-ES" w:eastAsia="es-ES"/>
        </w:rPr>
        <w:t xml:space="preserve">onoce resolución emitida por el Ministro de Obras </w:t>
      </w:r>
      <w:r w:rsidR="008B2E7F" w:rsidRPr="008B2E7F">
        <w:rPr>
          <w:spacing w:val="4"/>
          <w:lang w:val="es-ES" w:eastAsia="es-ES"/>
        </w:rPr>
        <w:t>Públicas</w:t>
      </w:r>
      <w:r w:rsidRPr="008B2E7F">
        <w:rPr>
          <w:spacing w:val="4"/>
          <w:lang w:val="es-ES" w:eastAsia="es-ES"/>
        </w:rPr>
        <w:t xml:space="preserve"> y Transportes número </w:t>
      </w:r>
      <w:r w:rsidRPr="008B2E7F">
        <w:rPr>
          <w:spacing w:val="10"/>
          <w:lang w:val="es-ES" w:eastAsia="es-ES"/>
        </w:rPr>
        <w:t xml:space="preserve">0463 de las catorce horas, cinco minutos del día 21 de junio del dos mil cinco en </w:t>
      </w:r>
      <w:r w:rsidR="008B2E7F" w:rsidRPr="008B2E7F">
        <w:rPr>
          <w:spacing w:val="10"/>
          <w:lang w:val="es-ES" w:eastAsia="es-ES"/>
        </w:rPr>
        <w:t>o</w:t>
      </w:r>
      <w:r w:rsidR="008B2E7F" w:rsidRPr="008B2E7F">
        <w:rPr>
          <w:spacing w:val="14"/>
          <w:lang w:val="es-ES" w:eastAsia="es-ES"/>
        </w:rPr>
        <w:t>casión</w:t>
      </w:r>
      <w:r w:rsidRPr="008B2E7F">
        <w:rPr>
          <w:spacing w:val="14"/>
          <w:lang w:val="es-ES" w:eastAsia="es-ES"/>
        </w:rPr>
        <w:t xml:space="preserve"> del </w:t>
      </w:r>
      <w:r w:rsidR="008B2E7F" w:rsidRPr="008B2E7F">
        <w:rPr>
          <w:spacing w:val="14"/>
          <w:lang w:val="es-ES" w:eastAsia="es-ES"/>
        </w:rPr>
        <w:t>“</w:t>
      </w:r>
      <w:r w:rsidRPr="008B2E7F">
        <w:rPr>
          <w:spacing w:val="14"/>
          <w:lang w:val="es-ES" w:eastAsia="es-ES"/>
        </w:rPr>
        <w:t>recurso de Nulidad Absoluta</w:t>
      </w:r>
      <w:r w:rsidR="008B2E7F" w:rsidRPr="008B2E7F">
        <w:rPr>
          <w:spacing w:val="14"/>
          <w:lang w:val="es-ES" w:eastAsia="es-ES"/>
        </w:rPr>
        <w:t>”</w:t>
      </w:r>
      <w:r w:rsidRPr="008B2E7F">
        <w:rPr>
          <w:spacing w:val="14"/>
          <w:lang w:val="es-ES" w:eastAsia="es-ES"/>
        </w:rPr>
        <w:t xml:space="preserve"> presentado por </w:t>
      </w:r>
      <w:r w:rsidR="008B2E7F" w:rsidRPr="008B2E7F">
        <w:rPr>
          <w:smallCaps/>
          <w:spacing w:val="14"/>
          <w:lang w:val="es-ES" w:eastAsia="es-ES"/>
        </w:rPr>
        <w:t xml:space="preserve">Jorge Arturo </w:t>
      </w:r>
      <w:proofErr w:type="spellStart"/>
      <w:r w:rsidR="008B2E7F" w:rsidRPr="008B2E7F">
        <w:rPr>
          <w:smallCaps/>
          <w:spacing w:val="2"/>
          <w:lang w:val="es-ES" w:eastAsia="es-ES"/>
        </w:rPr>
        <w:t>Carbonell</w:t>
      </w:r>
      <w:proofErr w:type="spellEnd"/>
      <w:r w:rsidR="008B2E7F" w:rsidRPr="008B2E7F">
        <w:rPr>
          <w:smallCaps/>
          <w:spacing w:val="2"/>
          <w:lang w:val="es-ES" w:eastAsia="es-ES"/>
        </w:rPr>
        <w:t xml:space="preserve"> Carpio</w:t>
      </w:r>
      <w:r w:rsidRPr="008B2E7F">
        <w:rPr>
          <w:spacing w:val="2"/>
          <w:lang w:val="es-ES" w:eastAsia="es-ES"/>
        </w:rPr>
        <w:t xml:space="preserve">, </w:t>
      </w:r>
      <w:r w:rsidRPr="008B2E7F">
        <w:rPr>
          <w:spacing w:val="2"/>
          <w:lang w:val="es-ES" w:eastAsia="es-ES"/>
        </w:rPr>
        <w:t>cédula de identidad numero 3-170-123, en contra del acto</w:t>
      </w:r>
      <w:r w:rsidRPr="008B2E7F">
        <w:rPr>
          <w:spacing w:val="2"/>
          <w:lang w:val="es-ES" w:eastAsia="es-ES"/>
        </w:rPr>
        <w:t xml:space="preserve"> de </w:t>
      </w:r>
      <w:r w:rsidRPr="008B2E7F">
        <w:rPr>
          <w:spacing w:val="9"/>
          <w:lang w:val="es-ES" w:eastAsia="es-ES"/>
        </w:rPr>
        <w:t xml:space="preserve">Adjudicación del Primer Procedimiento Especial Abreviado Modalidad Taxi, mismo </w:t>
      </w:r>
      <w:r w:rsidRPr="008B2E7F">
        <w:rPr>
          <w:spacing w:val="7"/>
          <w:lang w:val="es-ES" w:eastAsia="es-ES"/>
        </w:rPr>
        <w:t>que se tramita en este despacho bajo expediente No. TAT-330-02.</w:t>
      </w:r>
    </w:p>
    <w:p w:rsidR="00000000" w:rsidRPr="008B2E7F" w:rsidRDefault="00501E0A" w:rsidP="008B2E7F">
      <w:pPr>
        <w:pStyle w:val="Style1"/>
        <w:kinsoku w:val="0"/>
        <w:autoSpaceDE/>
        <w:autoSpaceDN/>
        <w:adjustRightInd/>
        <w:spacing w:before="648" w:line="199" w:lineRule="auto"/>
        <w:rPr>
          <w:spacing w:val="-10"/>
          <w:sz w:val="21"/>
          <w:szCs w:val="21"/>
          <w:lang w:val="es-ES" w:eastAsia="es-ES"/>
        </w:rPr>
      </w:pPr>
      <w:r w:rsidRPr="008B2E7F">
        <w:rPr>
          <w:spacing w:val="-10"/>
          <w:sz w:val="22"/>
          <w:szCs w:val="22"/>
          <w:lang w:val="es-ES" w:eastAsia="es-ES"/>
        </w:rPr>
        <w:t xml:space="preserve">REDACTA EL </w:t>
      </w:r>
      <w:r w:rsidRPr="008B2E7F">
        <w:rPr>
          <w:spacing w:val="-10"/>
          <w:sz w:val="21"/>
          <w:szCs w:val="21"/>
          <w:lang w:val="es-ES" w:eastAsia="es-ES"/>
        </w:rPr>
        <w:t>JUEZ FALLAS ACOSTA</w:t>
      </w:r>
    </w:p>
    <w:p w:rsidR="008B2E7F" w:rsidRDefault="008B2E7F" w:rsidP="008B2E7F">
      <w:pPr>
        <w:pStyle w:val="Sinespaciado"/>
        <w:rPr>
          <w:lang w:val="es-ES" w:eastAsia="es-ES"/>
        </w:rPr>
      </w:pPr>
    </w:p>
    <w:p w:rsidR="00000000" w:rsidRPr="00501E0A" w:rsidRDefault="008B2E7F" w:rsidP="008B2E7F">
      <w:pPr>
        <w:pStyle w:val="Sinespaciado"/>
        <w:jc w:val="center"/>
        <w:rPr>
          <w:b/>
          <w:lang w:val="es-ES" w:eastAsia="es-ES"/>
        </w:rPr>
      </w:pPr>
      <w:r w:rsidRPr="00501E0A">
        <w:rPr>
          <w:b/>
          <w:lang w:val="es-ES" w:eastAsia="es-ES"/>
        </w:rPr>
        <w:t>CONSIDERSIDERA</w:t>
      </w:r>
      <w:r w:rsidR="00501E0A" w:rsidRPr="00501E0A">
        <w:rPr>
          <w:b/>
          <w:lang w:val="es-ES" w:eastAsia="es-ES"/>
        </w:rPr>
        <w:t>NDO UNICO.</w:t>
      </w:r>
    </w:p>
    <w:p w:rsidR="00000000" w:rsidRPr="008B2E7F" w:rsidRDefault="00501E0A" w:rsidP="008B2E7F">
      <w:pPr>
        <w:pStyle w:val="Sinespaciado"/>
        <w:rPr>
          <w:sz w:val="6"/>
          <w:szCs w:val="6"/>
          <w:lang w:val="es-ES" w:eastAsia="es-ES"/>
        </w:rPr>
      </w:pPr>
      <w:r w:rsidRPr="008B2E7F">
        <w:rPr>
          <w:sz w:val="6"/>
          <w:szCs w:val="6"/>
          <w:lang w:val="es-ES" w:eastAsia="es-ES"/>
        </w:rPr>
        <w:t>.</w:t>
      </w:r>
      <w:r w:rsidRPr="008B2E7F">
        <w:rPr>
          <w:sz w:val="6"/>
          <w:szCs w:val="6"/>
          <w:lang w:val="es-ES" w:eastAsia="es-ES"/>
        </w:rPr>
        <w:tab/>
        <w:t>-</w:t>
      </w:r>
    </w:p>
    <w:p w:rsidR="00000000" w:rsidRPr="008B2E7F" w:rsidRDefault="00501E0A" w:rsidP="008B2E7F">
      <w:pPr>
        <w:pStyle w:val="Sinespaciado"/>
        <w:jc w:val="both"/>
        <w:rPr>
          <w:spacing w:val="9"/>
          <w:lang w:val="es-ES" w:eastAsia="es-ES"/>
        </w:rPr>
      </w:pPr>
      <w:r w:rsidRPr="008B2E7F">
        <w:rPr>
          <w:spacing w:val="9"/>
          <w:lang w:val="es-ES" w:eastAsia="es-ES"/>
        </w:rPr>
        <w:t>En vista de que este Tribunal mediante resolució</w:t>
      </w:r>
      <w:r w:rsidRPr="008B2E7F">
        <w:rPr>
          <w:spacing w:val="9"/>
          <w:lang w:val="es-ES" w:eastAsia="es-ES"/>
        </w:rPr>
        <w:t xml:space="preserve">n No. 328-02 de las catorce horas </w:t>
      </w:r>
      <w:r w:rsidRPr="008B2E7F">
        <w:rPr>
          <w:spacing w:val="9"/>
          <w:lang w:val="es-ES" w:eastAsia="es-ES"/>
        </w:rPr>
        <w:t xml:space="preserve">cuarenta minutos del 2 de octubre del 2092, resolvió el recurso de apelación e incidente </w:t>
      </w:r>
      <w:r w:rsidR="008B2E7F" w:rsidRPr="008B2E7F">
        <w:rPr>
          <w:spacing w:val="9"/>
          <w:lang w:val="es-ES" w:eastAsia="es-ES"/>
        </w:rPr>
        <w:t xml:space="preserve">de </w:t>
      </w:r>
      <w:r w:rsidRPr="008B2E7F">
        <w:rPr>
          <w:spacing w:val="9"/>
          <w:lang w:val="es-ES" w:eastAsia="es-ES"/>
        </w:rPr>
        <w:t>nulidad Planteado</w:t>
      </w:r>
      <w:r w:rsidR="008B2E7F" w:rsidRPr="008B2E7F">
        <w:rPr>
          <w:spacing w:val="9"/>
          <w:lang w:val="es-ES" w:eastAsia="es-ES"/>
        </w:rPr>
        <w:t xml:space="preserve"> </w:t>
      </w:r>
      <w:r w:rsidRPr="008B2E7F">
        <w:rPr>
          <w:spacing w:val="9"/>
          <w:lang w:val="es-ES" w:eastAsia="es-ES"/>
        </w:rPr>
        <w:t>por e</w:t>
      </w:r>
      <w:r w:rsidR="008B2E7F" w:rsidRPr="008B2E7F">
        <w:rPr>
          <w:spacing w:val="9"/>
          <w:lang w:val="es-ES" w:eastAsia="es-ES"/>
        </w:rPr>
        <w:t>l r</w:t>
      </w:r>
      <w:r w:rsidRPr="008B2E7F">
        <w:rPr>
          <w:spacing w:val="9"/>
          <w:lang w:val="es-ES" w:eastAsia="es-ES"/>
        </w:rPr>
        <w:t xml:space="preserve">ecurrente, contra el </w:t>
      </w:r>
      <w:r w:rsidR="008B2E7F" w:rsidRPr="008B2E7F">
        <w:rPr>
          <w:spacing w:val="9"/>
          <w:lang w:val="es-ES" w:eastAsia="es-ES"/>
        </w:rPr>
        <w:t xml:space="preserve">mismo </w:t>
      </w:r>
      <w:r w:rsidRPr="008B2E7F">
        <w:rPr>
          <w:spacing w:val="9"/>
          <w:lang w:val="es-ES" w:eastAsia="es-ES"/>
        </w:rPr>
        <w:t xml:space="preserve">acto </w:t>
      </w:r>
      <w:r w:rsidR="008B2E7F" w:rsidRPr="008B2E7F">
        <w:rPr>
          <w:spacing w:val="9"/>
          <w:lang w:val="es-ES" w:eastAsia="es-ES"/>
        </w:rPr>
        <w:t xml:space="preserve"> del </w:t>
      </w:r>
      <w:r w:rsidRPr="008B2E7F">
        <w:rPr>
          <w:spacing w:val="9"/>
          <w:lang w:val="es-ES" w:eastAsia="es-ES"/>
        </w:rPr>
        <w:t xml:space="preserve">que aquí se </w:t>
      </w:r>
      <w:r w:rsidRPr="008B2E7F">
        <w:rPr>
          <w:spacing w:val="9"/>
          <w:lang w:val="es-ES" w:eastAsia="es-ES"/>
        </w:rPr>
        <w:t>pret</w:t>
      </w:r>
      <w:r w:rsidR="008B2E7F" w:rsidRPr="008B2E7F">
        <w:rPr>
          <w:spacing w:val="9"/>
          <w:lang w:val="es-ES" w:eastAsia="es-ES"/>
        </w:rPr>
        <w:t>ende</w:t>
      </w:r>
      <w:r w:rsidRPr="008B2E7F">
        <w:rPr>
          <w:spacing w:val="9"/>
          <w:lang w:val="es-ES" w:eastAsia="es-ES"/>
        </w:rPr>
        <w:t xml:space="preserve"> </w:t>
      </w:r>
      <w:r w:rsidRPr="008B2E7F">
        <w:rPr>
          <w:spacing w:val="9"/>
          <w:lang w:val="es-ES" w:eastAsia="es-ES"/>
        </w:rPr>
        <w:t>n</w:t>
      </w:r>
      <w:r w:rsidR="008B2E7F" w:rsidRPr="008B2E7F">
        <w:rPr>
          <w:spacing w:val="9"/>
          <w:lang w:val="es-ES" w:eastAsia="es-ES"/>
        </w:rPr>
        <w:t>u</w:t>
      </w:r>
      <w:r w:rsidRPr="008B2E7F">
        <w:rPr>
          <w:spacing w:val="9"/>
          <w:lang w:val="es-ES" w:eastAsia="es-ES"/>
        </w:rPr>
        <w:t>lidad</w:t>
      </w:r>
      <w:r w:rsidR="008B2E7F" w:rsidRPr="008B2E7F">
        <w:rPr>
          <w:spacing w:val="9"/>
          <w:lang w:val="es-ES" w:eastAsia="es-ES"/>
        </w:rPr>
        <w:t>,</w:t>
      </w:r>
      <w:r w:rsidRPr="008B2E7F">
        <w:rPr>
          <w:spacing w:val="9"/>
          <w:lang w:val="es-ES" w:eastAsia="es-ES"/>
        </w:rPr>
        <w:t xml:space="preserve"> </w:t>
      </w:r>
      <w:r w:rsidRPr="008B2E7F">
        <w:rPr>
          <w:spacing w:val="9"/>
          <w:lang w:val="es-ES" w:eastAsia="es-ES"/>
        </w:rPr>
        <w:t>no existe razón jurídica alguna p</w:t>
      </w:r>
      <w:r w:rsidRPr="008B2E7F">
        <w:rPr>
          <w:spacing w:val="9"/>
          <w:lang w:val="es-ES" w:eastAsia="es-ES"/>
        </w:rPr>
        <w:t>ara</w:t>
      </w:r>
      <w:r w:rsidR="008B2E7F" w:rsidRPr="008B2E7F">
        <w:rPr>
          <w:spacing w:val="9"/>
          <w:lang w:val="es-ES" w:eastAsia="es-ES"/>
        </w:rPr>
        <w:t xml:space="preserve"> </w:t>
      </w:r>
      <w:r w:rsidRPr="008B2E7F">
        <w:rPr>
          <w:spacing w:val="9"/>
          <w:lang w:val="es-ES" w:eastAsia="es-ES"/>
        </w:rPr>
        <w:t xml:space="preserve">considerar la procedencia de la presente </w:t>
      </w:r>
      <w:r w:rsidRPr="008B2E7F">
        <w:rPr>
          <w:spacing w:val="9"/>
          <w:lang w:val="es-ES" w:eastAsia="es-ES"/>
        </w:rPr>
        <w:t>gestión, cuya pretensión ya fue objeto de los recursos ordinarios</w:t>
      </w:r>
      <w:r w:rsidRPr="008B2E7F">
        <w:rPr>
          <w:spacing w:val="9"/>
          <w:lang w:val="es-ES" w:eastAsia="es-ES"/>
        </w:rPr>
        <w:t xml:space="preserve"> que la ley contempla, así las cosas, </w:t>
      </w:r>
      <w:r w:rsidR="008B2E7F" w:rsidRPr="008B2E7F">
        <w:rPr>
          <w:spacing w:val="9"/>
          <w:lang w:val="es-ES" w:eastAsia="es-ES"/>
        </w:rPr>
        <w:t>no queda otra que declarar</w:t>
      </w:r>
      <w:r w:rsidRPr="008B2E7F">
        <w:rPr>
          <w:spacing w:val="9"/>
          <w:lang w:val="es-ES" w:eastAsia="es-ES"/>
        </w:rPr>
        <w:t xml:space="preserve"> la improcedencia de la citada</w:t>
      </w:r>
      <w:r w:rsidR="008B2E7F" w:rsidRPr="008B2E7F">
        <w:rPr>
          <w:spacing w:val="9"/>
          <w:lang w:val="es-ES" w:eastAsia="es-ES"/>
        </w:rPr>
        <w:t xml:space="preserve"> </w:t>
      </w:r>
      <w:r w:rsidRPr="008B2E7F">
        <w:rPr>
          <w:spacing w:val="9"/>
          <w:lang w:val="es-ES" w:eastAsia="es-ES"/>
        </w:rPr>
        <w:t>acción. Debe observar el quejoso que en la parte</w:t>
      </w:r>
      <w:r w:rsidRPr="008B2E7F">
        <w:rPr>
          <w:spacing w:val="9"/>
          <w:lang w:val="es-ES" w:eastAsia="es-ES"/>
        </w:rPr>
        <w:t xml:space="preserve"> dispositiva de la resolución No. 328-02 antes citada, </w:t>
      </w:r>
      <w:r w:rsidR="008B2E7F" w:rsidRPr="008B2E7F">
        <w:rPr>
          <w:spacing w:val="9"/>
          <w:lang w:val="es-ES" w:eastAsia="es-ES"/>
        </w:rPr>
        <w:t>se dio por ago</w:t>
      </w:r>
      <w:r w:rsidRPr="008B2E7F">
        <w:rPr>
          <w:spacing w:val="9"/>
          <w:lang w:val="es-ES" w:eastAsia="es-ES"/>
        </w:rPr>
        <w:t>tada la v</w:t>
      </w:r>
      <w:r w:rsidRPr="008B2E7F">
        <w:rPr>
          <w:spacing w:val="9"/>
          <w:lang w:val="es-ES" w:eastAsia="es-ES"/>
        </w:rPr>
        <w:t xml:space="preserve">ía administrativa y se dejó con </w:t>
      </w:r>
      <w:r w:rsidR="008B2E7F" w:rsidRPr="008B2E7F">
        <w:rPr>
          <w:spacing w:val="9"/>
          <w:lang w:val="es-ES" w:eastAsia="es-ES"/>
        </w:rPr>
        <w:t xml:space="preserve">ello expedita la vía judicial. </w:t>
      </w:r>
    </w:p>
    <w:p w:rsidR="00000000" w:rsidRPr="008B2E7F" w:rsidRDefault="00501E0A" w:rsidP="008B2E7F">
      <w:pPr>
        <w:pStyle w:val="Sinespaciado"/>
      </w:pPr>
    </w:p>
    <w:p w:rsidR="008B2E7F" w:rsidRDefault="008B2E7F">
      <w:pPr>
        <w:pStyle w:val="Style1"/>
        <w:kinsoku w:val="0"/>
        <w:autoSpaceDE/>
        <w:autoSpaceDN/>
        <w:adjustRightInd/>
        <w:ind w:left="288"/>
        <w:rPr>
          <w:spacing w:val="6"/>
          <w:sz w:val="21"/>
          <w:szCs w:val="21"/>
          <w:lang w:val="es-ES" w:eastAsia="es-ES"/>
        </w:rPr>
      </w:pPr>
    </w:p>
    <w:p w:rsidR="00000000" w:rsidRPr="00501E0A" w:rsidRDefault="00501E0A" w:rsidP="008B2E7F">
      <w:pPr>
        <w:pStyle w:val="Sinespaciado"/>
        <w:jc w:val="center"/>
        <w:rPr>
          <w:rStyle w:val="CharacterStyle2"/>
          <w:b/>
          <w:spacing w:val="6"/>
          <w:sz w:val="24"/>
          <w:szCs w:val="24"/>
          <w:lang w:val="es-ES" w:eastAsia="es-ES"/>
        </w:rPr>
      </w:pPr>
      <w:r w:rsidRPr="00501E0A">
        <w:rPr>
          <w:rStyle w:val="CharacterStyle2"/>
          <w:b/>
          <w:spacing w:val="6"/>
          <w:sz w:val="24"/>
          <w:szCs w:val="24"/>
          <w:lang w:val="es-ES" w:eastAsia="es-ES"/>
        </w:rPr>
        <w:t>POR TANTO</w:t>
      </w:r>
    </w:p>
    <w:p w:rsidR="008B2E7F" w:rsidRPr="008B2E7F" w:rsidRDefault="008B2E7F" w:rsidP="008B2E7F">
      <w:pPr>
        <w:pStyle w:val="Sinespaciado"/>
        <w:jc w:val="both"/>
      </w:pPr>
    </w:p>
    <w:p w:rsidR="00000000" w:rsidRDefault="008B2E7F" w:rsidP="008B2E7F">
      <w:pPr>
        <w:pStyle w:val="Sinespaciado"/>
        <w:jc w:val="both"/>
      </w:pPr>
      <w:r>
        <w:t>Se</w:t>
      </w:r>
      <w:r w:rsidR="00501E0A" w:rsidRPr="008B2E7F">
        <w:t xml:space="preserve"> </w:t>
      </w:r>
      <w:proofErr w:type="spellStart"/>
      <w:r w:rsidR="00501E0A" w:rsidRPr="008B2E7F">
        <w:t>declara</w:t>
      </w:r>
      <w:proofErr w:type="spellEnd"/>
      <w:r w:rsidR="00501E0A" w:rsidRPr="008B2E7F">
        <w:t xml:space="preserve"> </w:t>
      </w:r>
      <w:proofErr w:type="spellStart"/>
      <w:r w:rsidR="00501E0A" w:rsidRPr="008B2E7F">
        <w:t>improcedente</w:t>
      </w:r>
      <w:proofErr w:type="spellEnd"/>
      <w:r w:rsidR="00501E0A" w:rsidRPr="008B2E7F">
        <w:t xml:space="preserve"> el "recurso de Nulidad </w:t>
      </w:r>
      <w:proofErr w:type="spellStart"/>
      <w:r w:rsidR="00501E0A" w:rsidRPr="008B2E7F">
        <w:t>Absoluta</w:t>
      </w:r>
      <w:proofErr w:type="spellEnd"/>
      <w:r w:rsidR="00501E0A" w:rsidRPr="008B2E7F">
        <w:t xml:space="preserve">" </w:t>
      </w:r>
      <w:proofErr w:type="spellStart"/>
      <w:r w:rsidR="00501E0A" w:rsidRPr="008B2E7F">
        <w:t>presentado</w:t>
      </w:r>
      <w:proofErr w:type="spellEnd"/>
      <w:r w:rsidR="00501E0A" w:rsidRPr="008B2E7F">
        <w:t xml:space="preserve"> </w:t>
      </w:r>
      <w:proofErr w:type="spellStart"/>
      <w:r w:rsidR="00501E0A" w:rsidRPr="008B2E7F">
        <w:t>por</w:t>
      </w:r>
      <w:proofErr w:type="spellEnd"/>
      <w:r w:rsidR="00501E0A" w:rsidRPr="008B2E7F">
        <w:t xml:space="preserve"> </w:t>
      </w:r>
      <w:r w:rsidRPr="008B2E7F">
        <w:rPr>
          <w:smallCaps/>
        </w:rPr>
        <w:t xml:space="preserve">Jorge Arturo </w:t>
      </w:r>
      <w:proofErr w:type="spellStart"/>
      <w:r w:rsidRPr="008B2E7F">
        <w:rPr>
          <w:smallCaps/>
        </w:rPr>
        <w:t>Carbonell</w:t>
      </w:r>
      <w:proofErr w:type="spellEnd"/>
      <w:r w:rsidRPr="008B2E7F">
        <w:rPr>
          <w:smallCaps/>
        </w:rPr>
        <w:t xml:space="preserve"> </w:t>
      </w:r>
      <w:proofErr w:type="spellStart"/>
      <w:r w:rsidRPr="008B2E7F">
        <w:rPr>
          <w:smallCaps/>
        </w:rPr>
        <w:t>Carpio</w:t>
      </w:r>
      <w:proofErr w:type="spellEnd"/>
      <w:r w:rsidR="00501E0A" w:rsidRPr="008B2E7F">
        <w:t xml:space="preserve">, </w:t>
      </w:r>
      <w:proofErr w:type="spellStart"/>
      <w:r w:rsidR="00501E0A" w:rsidRPr="008B2E7F">
        <w:t>cédula</w:t>
      </w:r>
      <w:proofErr w:type="spellEnd"/>
      <w:r w:rsidR="00501E0A" w:rsidRPr="008B2E7F">
        <w:t xml:space="preserve"> de </w:t>
      </w:r>
      <w:proofErr w:type="spellStart"/>
      <w:r w:rsidR="00501E0A" w:rsidRPr="008B2E7F">
        <w:t>identidad</w:t>
      </w:r>
      <w:proofErr w:type="spellEnd"/>
      <w:r w:rsidR="00501E0A" w:rsidRPr="008B2E7F">
        <w:t xml:space="preserve"> </w:t>
      </w:r>
      <w:proofErr w:type="spellStart"/>
      <w:r w:rsidR="00501E0A" w:rsidRPr="008B2E7F">
        <w:t>número</w:t>
      </w:r>
      <w:proofErr w:type="spellEnd"/>
      <w:r w:rsidR="00501E0A" w:rsidRPr="008B2E7F">
        <w:t xml:space="preserve"> 3-170-12</w:t>
      </w:r>
      <w:r>
        <w:t>3</w:t>
      </w:r>
      <w:r w:rsidR="00501E0A" w:rsidRPr="008B2E7F">
        <w:t xml:space="preserve">, en contra </w:t>
      </w:r>
      <w:proofErr w:type="gramStart"/>
      <w:r w:rsidR="00501E0A" w:rsidRPr="008B2E7F">
        <w:t>del</w:t>
      </w:r>
      <w:proofErr w:type="gramEnd"/>
      <w:r w:rsidR="00501E0A" w:rsidRPr="008B2E7F">
        <w:t xml:space="preserve"> </w:t>
      </w:r>
      <w:r w:rsidR="00501E0A" w:rsidRPr="008B2E7F">
        <w:t xml:space="preserve">acto de Adjudicación del Primer Procedimiento Especial </w:t>
      </w:r>
      <w:proofErr w:type="spellStart"/>
      <w:r w:rsidR="00501E0A" w:rsidRPr="008B2E7F">
        <w:t>Abreviado</w:t>
      </w:r>
      <w:proofErr w:type="spellEnd"/>
      <w:r w:rsidR="00501E0A" w:rsidRPr="008B2E7F">
        <w:t xml:space="preserve"> </w:t>
      </w:r>
      <w:proofErr w:type="spellStart"/>
      <w:r w:rsidR="00501E0A" w:rsidRPr="008B2E7F">
        <w:t>Modalidad</w:t>
      </w:r>
      <w:proofErr w:type="spellEnd"/>
      <w:r w:rsidR="00501E0A" w:rsidRPr="008B2E7F">
        <w:t xml:space="preserve"> Taxi.</w:t>
      </w:r>
    </w:p>
    <w:p w:rsidR="008B2E7F" w:rsidRDefault="008B2E7F" w:rsidP="008B2E7F">
      <w:pPr>
        <w:pStyle w:val="Sinespaciado"/>
        <w:jc w:val="both"/>
      </w:pPr>
    </w:p>
    <w:p w:rsidR="008B2E7F" w:rsidRPr="00501E0A" w:rsidRDefault="008B2E7F" w:rsidP="008B2E7F">
      <w:pPr>
        <w:pStyle w:val="Sinespaciado"/>
        <w:jc w:val="both"/>
        <w:rPr>
          <w:b/>
        </w:rPr>
      </w:pPr>
      <w:proofErr w:type="gramStart"/>
      <w:r w:rsidRPr="00501E0A">
        <w:rPr>
          <w:b/>
        </w:rPr>
        <w:t>Notifíquese.</w:t>
      </w:r>
      <w:proofErr w:type="gramEnd"/>
    </w:p>
    <w:p w:rsidR="008B2E7F" w:rsidRDefault="008B2E7F" w:rsidP="008B2E7F">
      <w:pPr>
        <w:pStyle w:val="Sinespaciado"/>
        <w:jc w:val="both"/>
      </w:pPr>
    </w:p>
    <w:p w:rsidR="00501E0A" w:rsidRPr="00501E0A" w:rsidRDefault="00501E0A" w:rsidP="00501E0A">
      <w:pPr>
        <w:pStyle w:val="Style5"/>
        <w:tabs>
          <w:tab w:val="right" w:pos="426"/>
        </w:tabs>
        <w:kinsoku w:val="0"/>
        <w:autoSpaceDE/>
        <w:autoSpaceDN/>
        <w:adjustRightInd/>
        <w:spacing w:before="252" w:after="72" w:line="266" w:lineRule="auto"/>
        <w:ind w:left="72"/>
        <w:jc w:val="center"/>
        <w:rPr>
          <w:sz w:val="24"/>
          <w:szCs w:val="24"/>
          <w:lang w:val="en-US"/>
        </w:rPr>
      </w:pPr>
      <w:r w:rsidRPr="00501E0A">
        <w:rPr>
          <w:sz w:val="24"/>
          <w:szCs w:val="24"/>
          <w:lang w:val="en-US"/>
        </w:rPr>
        <w:t>Lic. Luis Gerardo Fallas Acosta</w:t>
      </w:r>
    </w:p>
    <w:p w:rsidR="00501E0A" w:rsidRPr="00501E0A" w:rsidRDefault="00501E0A" w:rsidP="00501E0A">
      <w:pPr>
        <w:pStyle w:val="Sinespaciado"/>
        <w:ind w:left="72"/>
        <w:jc w:val="center"/>
      </w:pPr>
      <w:proofErr w:type="spellStart"/>
      <w:r w:rsidRPr="00501E0A">
        <w:t>Presidente</w:t>
      </w:r>
      <w:proofErr w:type="spellEnd"/>
    </w:p>
    <w:p w:rsidR="00501E0A" w:rsidRPr="00501E0A" w:rsidRDefault="00501E0A" w:rsidP="00501E0A">
      <w:pPr>
        <w:spacing w:after="288"/>
        <w:ind w:right="17"/>
        <w:jc w:val="center"/>
      </w:pPr>
    </w:p>
    <w:p w:rsidR="00501E0A" w:rsidRPr="00501E0A" w:rsidRDefault="00501E0A" w:rsidP="00501E0A">
      <w:pPr>
        <w:pStyle w:val="Sinespaciado"/>
        <w:jc w:val="center"/>
      </w:pPr>
      <w:proofErr w:type="spellStart"/>
      <w:proofErr w:type="gramStart"/>
      <w:r w:rsidRPr="00501E0A">
        <w:t>Lic</w:t>
      </w:r>
      <w:proofErr w:type="spellEnd"/>
      <w:r w:rsidRPr="00501E0A">
        <w:t xml:space="preserve">. Carlos Miguel Portuguez Méndez </w:t>
      </w:r>
      <w:r w:rsidRPr="00501E0A">
        <w:tab/>
      </w:r>
      <w:r w:rsidRPr="00501E0A">
        <w:tab/>
      </w:r>
      <w:proofErr w:type="spellStart"/>
      <w:r w:rsidRPr="00501E0A">
        <w:t>Licda</w:t>
      </w:r>
      <w:proofErr w:type="spellEnd"/>
      <w:r w:rsidRPr="00501E0A">
        <w:t>.</w:t>
      </w:r>
      <w:proofErr w:type="gramEnd"/>
      <w:r w:rsidRPr="00501E0A">
        <w:t xml:space="preserve"> Marta Luz Pérez Peláez</w:t>
      </w:r>
      <w:r w:rsidRPr="00501E0A">
        <w:tab/>
      </w:r>
    </w:p>
    <w:p w:rsidR="00501E0A" w:rsidRPr="00501E0A" w:rsidRDefault="00501E0A" w:rsidP="00501E0A">
      <w:pPr>
        <w:pStyle w:val="Sinespaciado"/>
      </w:pPr>
      <w:r w:rsidRPr="00501E0A">
        <w:t xml:space="preserve">                          Juez</w:t>
      </w:r>
      <w:r w:rsidRPr="00501E0A">
        <w:tab/>
      </w:r>
      <w:r w:rsidRPr="00501E0A">
        <w:tab/>
      </w:r>
      <w:r w:rsidRPr="00501E0A">
        <w:tab/>
      </w:r>
      <w:r w:rsidRPr="00501E0A">
        <w:tab/>
        <w:t xml:space="preserve">                            Juez</w:t>
      </w:r>
    </w:p>
    <w:p w:rsidR="00501E0A" w:rsidRPr="00501E0A" w:rsidRDefault="00501E0A" w:rsidP="00501E0A">
      <w:pPr>
        <w:pStyle w:val="Style4"/>
        <w:kinsoku w:val="0"/>
        <w:autoSpaceDE/>
        <w:autoSpaceDN/>
        <w:spacing w:after="180"/>
        <w:jc w:val="center"/>
        <w:rPr>
          <w:lang w:val="en-US"/>
        </w:rPr>
      </w:pPr>
    </w:p>
    <w:p w:rsidR="00501E0A" w:rsidRDefault="00501E0A" w:rsidP="008B2E7F">
      <w:pPr>
        <w:pStyle w:val="Sinespaciado"/>
        <w:jc w:val="both"/>
      </w:pPr>
    </w:p>
    <w:p w:rsidR="008B2E7F" w:rsidRDefault="008B2E7F" w:rsidP="008B2E7F">
      <w:pPr>
        <w:pStyle w:val="Sinespaciado"/>
        <w:jc w:val="both"/>
      </w:pPr>
    </w:p>
    <w:p w:rsidR="008B2E7F" w:rsidRDefault="008B2E7F" w:rsidP="008B2E7F">
      <w:pPr>
        <w:pStyle w:val="Sinespaciado"/>
        <w:jc w:val="both"/>
      </w:pPr>
    </w:p>
    <w:p w:rsidR="008B2E7F" w:rsidRPr="008B2E7F" w:rsidRDefault="008B2E7F" w:rsidP="008B2E7F">
      <w:pPr>
        <w:pStyle w:val="Sinespaciado"/>
        <w:jc w:val="both"/>
      </w:pPr>
    </w:p>
    <w:sectPr w:rsidR="008B2E7F" w:rsidRPr="008B2E7F">
      <w:pgSz w:w="12134" w:h="15840"/>
      <w:pgMar w:top="1308" w:right="1269" w:bottom="466" w:left="199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031A"/>
    <w:multiLevelType w:val="singleLevel"/>
    <w:tmpl w:val="3F92B3E8"/>
    <w:lvl w:ilvl="0">
      <w:numFmt w:val="bullet"/>
      <w:suff w:val="nothing"/>
      <w:lvlText w:val="·"/>
      <w:lvlJc w:val="left"/>
      <w:pPr>
        <w:tabs>
          <w:tab w:val="num" w:pos="72"/>
        </w:tabs>
        <w:ind w:left="360"/>
      </w:pPr>
      <w:rPr>
        <w:rFonts w:ascii="Symbol" w:hAnsi="Symbol" w:cs="Symbol"/>
        <w:snapToGrid/>
        <w:spacing w:val="6"/>
        <w:sz w:val="21"/>
        <w:szCs w:val="21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·"/>
        <w:lvlJc w:val="left"/>
        <w:pPr>
          <w:tabs>
            <w:tab w:val="num" w:pos="144"/>
          </w:tabs>
        </w:pPr>
        <w:rPr>
          <w:rFonts w:ascii="Symbol" w:hAnsi="Symbol" w:cs="Symbol"/>
          <w:snapToGrid/>
          <w:sz w:val="6"/>
          <w:szCs w:val="6"/>
        </w:rPr>
      </w:lvl>
    </w:lvlOverride>
  </w:num>
  <w:num w:numId="3">
    <w:abstractNumId w:val="0"/>
    <w:lvlOverride w:ilvl="0">
      <w:lvl w:ilvl="0">
        <w:numFmt w:val="bullet"/>
        <w:suff w:val="nothing"/>
        <w:lvlText w:val="·"/>
        <w:lvlJc w:val="left"/>
        <w:pPr>
          <w:tabs>
            <w:tab w:val="num" w:pos="72"/>
          </w:tabs>
          <w:ind w:left="1224" w:hanging="144"/>
        </w:pPr>
        <w:rPr>
          <w:rFonts w:ascii="Symbol" w:hAnsi="Symbol" w:cs="Symbol"/>
          <w:snapToGrid/>
          <w:spacing w:val="-2"/>
          <w:sz w:val="19"/>
          <w:szCs w:val="19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E90783"/>
    <w:rsid w:val="00275E5B"/>
    <w:rsid w:val="00501E0A"/>
    <w:rsid w:val="008B2E7F"/>
    <w:rsid w:val="00E90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2E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E7F"/>
    <w:rPr>
      <w:rFonts w:ascii="Tahoma" w:hAnsi="Tahoma" w:cs="Tahoma"/>
      <w:sz w:val="16"/>
      <w:szCs w:val="16"/>
      <w:lang w:val="en-US"/>
    </w:rPr>
  </w:style>
  <w:style w:type="paragraph" w:styleId="Sinespaciado">
    <w:name w:val="No Spacing"/>
    <w:uiPriority w:val="1"/>
    <w:qFormat/>
    <w:rsid w:val="008B2E7F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tyle4">
    <w:name w:val="Style 4"/>
    <w:basedOn w:val="Normal"/>
    <w:uiPriority w:val="99"/>
    <w:rsid w:val="00501E0A"/>
    <w:pPr>
      <w:kinsoku/>
      <w:autoSpaceDE w:val="0"/>
      <w:autoSpaceDN w:val="0"/>
      <w:adjustRightInd w:val="0"/>
    </w:pPr>
    <w:rPr>
      <w:lang w:val="es-CR"/>
    </w:rPr>
  </w:style>
  <w:style w:type="character" w:customStyle="1" w:styleId="CharacterStyle3">
    <w:name w:val="Character Style 3"/>
    <w:uiPriority w:val="99"/>
    <w:rsid w:val="00501E0A"/>
    <w:rPr>
      <w:sz w:val="20"/>
      <w:szCs w:val="20"/>
    </w:rPr>
  </w:style>
  <w:style w:type="paragraph" w:customStyle="1" w:styleId="Style5">
    <w:name w:val="Style 5"/>
    <w:basedOn w:val="Normal"/>
    <w:uiPriority w:val="99"/>
    <w:rsid w:val="00501E0A"/>
    <w:pPr>
      <w:kinsoku/>
      <w:autoSpaceDE w:val="0"/>
      <w:autoSpaceDN w:val="0"/>
      <w:adjustRightInd w:val="0"/>
    </w:pPr>
    <w:rPr>
      <w:sz w:val="20"/>
      <w:szCs w:val="20"/>
      <w:lang w:val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4</cp:revision>
  <dcterms:created xsi:type="dcterms:W3CDTF">2012-09-03T17:51:00Z</dcterms:created>
  <dcterms:modified xsi:type="dcterms:W3CDTF">2012-09-03T17:59:00Z</dcterms:modified>
</cp:coreProperties>
</file>